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711" w:rsidRPr="00B51711" w:rsidRDefault="00B5171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B51711">
        <w:rPr>
          <w:rFonts w:ascii="Times New Roman" w:hAnsi="Times New Roman" w:cs="Times New Roman"/>
        </w:rPr>
        <w:t>Утверждена</w:t>
      </w:r>
    </w:p>
    <w:p w:rsidR="00B51711" w:rsidRPr="00B51711" w:rsidRDefault="00B51711">
      <w:pPr>
        <w:pStyle w:val="ConsPlusNormal"/>
        <w:jc w:val="right"/>
        <w:rPr>
          <w:rFonts w:ascii="Times New Roman" w:hAnsi="Times New Roman" w:cs="Times New Roman"/>
        </w:rPr>
      </w:pPr>
      <w:r w:rsidRPr="00B51711">
        <w:rPr>
          <w:rFonts w:ascii="Times New Roman" w:hAnsi="Times New Roman" w:cs="Times New Roman"/>
        </w:rPr>
        <w:t>постановлением</w:t>
      </w:r>
    </w:p>
    <w:p w:rsidR="00B51711" w:rsidRPr="00B51711" w:rsidRDefault="00B51711">
      <w:pPr>
        <w:pStyle w:val="ConsPlusNormal"/>
        <w:jc w:val="right"/>
        <w:rPr>
          <w:rFonts w:ascii="Times New Roman" w:hAnsi="Times New Roman" w:cs="Times New Roman"/>
        </w:rPr>
      </w:pPr>
      <w:r w:rsidRPr="00B51711">
        <w:rPr>
          <w:rFonts w:ascii="Times New Roman" w:hAnsi="Times New Roman" w:cs="Times New Roman"/>
        </w:rPr>
        <w:t>Правительства</w:t>
      </w:r>
    </w:p>
    <w:p w:rsidR="00B51711" w:rsidRPr="00B51711" w:rsidRDefault="00B51711">
      <w:pPr>
        <w:pStyle w:val="ConsPlusNormal"/>
        <w:jc w:val="right"/>
        <w:rPr>
          <w:rFonts w:ascii="Times New Roman" w:hAnsi="Times New Roman" w:cs="Times New Roman"/>
        </w:rPr>
      </w:pPr>
      <w:r w:rsidRPr="00B51711">
        <w:rPr>
          <w:rFonts w:ascii="Times New Roman" w:hAnsi="Times New Roman" w:cs="Times New Roman"/>
        </w:rPr>
        <w:t>Кабардино-Балкарской Республики</w:t>
      </w:r>
    </w:p>
    <w:p w:rsidR="00B51711" w:rsidRPr="00B51711" w:rsidRDefault="00B51711">
      <w:pPr>
        <w:pStyle w:val="ConsPlusNormal"/>
        <w:jc w:val="right"/>
        <w:rPr>
          <w:rFonts w:ascii="Times New Roman" w:hAnsi="Times New Roman" w:cs="Times New Roman"/>
        </w:rPr>
      </w:pPr>
      <w:r w:rsidRPr="00B51711">
        <w:rPr>
          <w:rFonts w:ascii="Times New Roman" w:hAnsi="Times New Roman" w:cs="Times New Roman"/>
        </w:rPr>
        <w:t>от 30 сентября 2019 г. N 176-ПП</w:t>
      </w:r>
    </w:p>
    <w:p w:rsidR="00B51711" w:rsidRDefault="00B51711">
      <w:pPr>
        <w:pStyle w:val="ConsPlusNormal"/>
        <w:jc w:val="both"/>
      </w:pPr>
    </w:p>
    <w:p w:rsidR="00B51711" w:rsidRPr="00B51711" w:rsidRDefault="00B517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51711">
        <w:rPr>
          <w:rFonts w:ascii="Times New Roman" w:hAnsi="Times New Roman" w:cs="Times New Roman"/>
          <w:sz w:val="24"/>
          <w:szCs w:val="24"/>
        </w:rPr>
        <w:t>ГОСУДАРСТВЕННАЯ ПРОГРАММА</w:t>
      </w:r>
    </w:p>
    <w:p w:rsidR="00B51711" w:rsidRPr="00B51711" w:rsidRDefault="00B517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51711">
        <w:rPr>
          <w:rFonts w:ascii="Times New Roman" w:hAnsi="Times New Roman" w:cs="Times New Roman"/>
          <w:sz w:val="24"/>
          <w:szCs w:val="24"/>
        </w:rPr>
        <w:t>КАБАРДИНО-БАЛКАРСКОЙ РЕСПУБЛИКИ</w:t>
      </w:r>
    </w:p>
    <w:p w:rsidR="00B51711" w:rsidRPr="00B51711" w:rsidRDefault="00B517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51711">
        <w:rPr>
          <w:rFonts w:ascii="Times New Roman" w:hAnsi="Times New Roman" w:cs="Times New Roman"/>
          <w:sz w:val="24"/>
          <w:szCs w:val="24"/>
        </w:rPr>
        <w:t>"СОДЕЙСТВИЕ ЗАНЯТОСТИ НАСЕЛЕНИЯ</w:t>
      </w:r>
    </w:p>
    <w:p w:rsidR="00B51711" w:rsidRPr="00B51711" w:rsidRDefault="00B517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51711">
        <w:rPr>
          <w:rFonts w:ascii="Times New Roman" w:hAnsi="Times New Roman" w:cs="Times New Roman"/>
          <w:sz w:val="24"/>
          <w:szCs w:val="24"/>
        </w:rPr>
        <w:t>КАБАРДИНО-БАЛКАРСКОЙ РЕСПУБЛИКИ"</w:t>
      </w:r>
    </w:p>
    <w:p w:rsidR="00B51711" w:rsidRPr="00B51711" w:rsidRDefault="00B51711">
      <w:pPr>
        <w:pStyle w:val="ConsPlusNormal"/>
        <w:spacing w:after="1"/>
        <w:rPr>
          <w:rFonts w:ascii="Times New Roman" w:hAnsi="Times New Roman" w:cs="Times New Roman"/>
          <w:sz w:val="24"/>
          <w:szCs w:val="24"/>
        </w:rPr>
      </w:pPr>
    </w:p>
    <w:p w:rsidR="00B51711" w:rsidRPr="00B51711" w:rsidRDefault="00B517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51711" w:rsidRPr="00B51711" w:rsidRDefault="00B51711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51711">
        <w:rPr>
          <w:rFonts w:ascii="Times New Roman" w:hAnsi="Times New Roman" w:cs="Times New Roman"/>
          <w:sz w:val="24"/>
          <w:szCs w:val="24"/>
        </w:rPr>
        <w:t>Паспорт</w:t>
      </w:r>
    </w:p>
    <w:p w:rsidR="00B51711" w:rsidRPr="00B51711" w:rsidRDefault="00B517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B51711">
        <w:rPr>
          <w:rFonts w:ascii="Times New Roman" w:hAnsi="Times New Roman" w:cs="Times New Roman"/>
          <w:sz w:val="24"/>
          <w:szCs w:val="24"/>
        </w:rPr>
        <w:t>государственной программы</w:t>
      </w:r>
    </w:p>
    <w:p w:rsidR="00B51711" w:rsidRPr="00B51711" w:rsidRDefault="00B517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8"/>
        <w:gridCol w:w="6803"/>
      </w:tblGrid>
      <w:tr w:rsidR="00B51711" w:rsidRPr="00B5171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Министерство труда и социальной защиты</w:t>
            </w:r>
          </w:p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Кабардино-Балкарской Республики</w:t>
            </w:r>
          </w:p>
        </w:tc>
      </w:tr>
      <w:tr w:rsidR="00B51711" w:rsidRPr="00B5171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экономического развития Кабардино-Балкарской Республики;</w:t>
            </w:r>
          </w:p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Министерство просвещения, науки и по делам молодежи Кабардино-Балкарской Республики;</w:t>
            </w:r>
          </w:p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Министерство промышленности, энергетики и торговли Кабардино-Балкарской Республики;</w:t>
            </w:r>
          </w:p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Министерство курортов и туризма Кабардино-Балкарской Республики;</w:t>
            </w:r>
          </w:p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Министерство сельского хозяйства Кабардино-Балкарской Республики;</w:t>
            </w:r>
          </w:p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строительства и жилищно-коммунального хозяйства Кабардино-Балкарской Республики</w:t>
            </w:r>
          </w:p>
        </w:tc>
      </w:tr>
      <w:tr w:rsidR="00B51711" w:rsidRPr="00B5171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11" w:rsidRPr="00B5171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hyperlink r:id="rId4">
              <w:r w:rsidRPr="00B5171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Активная политика</w:t>
              </w:r>
            </w:hyperlink>
            <w:r w:rsidRPr="00B51711">
              <w:rPr>
                <w:rFonts w:ascii="Times New Roman" w:hAnsi="Times New Roman" w:cs="Times New Roman"/>
                <w:sz w:val="24"/>
                <w:szCs w:val="24"/>
              </w:rPr>
              <w:t xml:space="preserve"> занятости населения и социальная поддержка безработных граждан";</w:t>
            </w:r>
          </w:p>
          <w:p w:rsidR="00B51711" w:rsidRPr="00B51711" w:rsidRDefault="00FC13C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>
              <w:r w:rsidR="00B51711" w:rsidRPr="00B51711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"Безопасный труд"</w:t>
              </w:r>
            </w:hyperlink>
          </w:p>
        </w:tc>
      </w:tr>
      <w:tr w:rsidR="00B51711" w:rsidRPr="00B5171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поддержание социальной стабильности в обществе;</w:t>
            </w:r>
          </w:p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создание условий, способствующих эффективному развитию рынка труда</w:t>
            </w:r>
          </w:p>
        </w:tc>
      </w:tr>
      <w:tr w:rsidR="00B51711" w:rsidRPr="00B5171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предотвращение роста напряженности на рынке труда;</w:t>
            </w:r>
          </w:p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повышение уровня занятости населения;</w:t>
            </w:r>
          </w:p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улучшение условий и охраны труда</w:t>
            </w:r>
          </w:p>
        </w:tc>
      </w:tr>
      <w:tr w:rsidR="00B51711" w:rsidRPr="00B5171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Целевые показатели (индикаторы)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уровень безработицы;</w:t>
            </w:r>
          </w:p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уровень регистрируемой безработицы;</w:t>
            </w:r>
          </w:p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отношение численности безработных граждан, зарегистрированных в органах службы занятости, к общей численности безработных в соответствии с методологией Международной организации труда;</w:t>
            </w:r>
          </w:p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удельный вес работников, занятых на работах с вредными и (или) опасными условиями труда, в общей численности работников</w:t>
            </w:r>
          </w:p>
        </w:tc>
      </w:tr>
      <w:tr w:rsidR="00B51711" w:rsidRPr="00B5171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11" w:rsidRPr="00B5171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2021 - 2025 годы</w:t>
            </w:r>
          </w:p>
        </w:tc>
      </w:tr>
      <w:tr w:rsidR="00B51711" w:rsidRPr="00B5171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 составляет 3455567,3 тыс. рублей, в том числе: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бюджета - 2493704,1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Кабардино-Балкарской Республики - 961863,2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за счет средств Государственного учреждения - регионального отделения Фонда социального страхования Российской Федерации по Кабардино-Балкарской Республике - 88217,63 тыс. рублей.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реализацию государственной программы по годам составляет: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за счет средств федерального бюджета: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2021 году - 337561,0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2022 году - 686853,8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2023 году - 491413,1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2024 году - 491413,1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2025 году - 486463,1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за счет средств республиканского бюджета Кабардино-Балкарской Республики: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2021 году - 150181,7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2022 году - 217094,0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2023 году - 184597,4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2024 году - 184156,2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2025 году - 225833,9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за счет средств Государственного учреждения - регионального отделения Фонда социального страхования Российской Федерации по Кабардино-Балкарской Республике: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2021 году - 14449,80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2022 году - 15894,80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2023 году - 17484,30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2024 году - 19232,73 тыс. рублей;</w:t>
            </w:r>
          </w:p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в 2025 году - 21156,00 тыс. рублей</w:t>
            </w:r>
          </w:p>
        </w:tc>
      </w:tr>
      <w:tr w:rsidR="00B51711" w:rsidRPr="00B51711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1711" w:rsidRPr="00B51711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6803" w:type="dxa"/>
            <w:tcBorders>
              <w:top w:val="nil"/>
              <w:left w:val="nil"/>
              <w:bottom w:val="nil"/>
              <w:right w:val="nil"/>
            </w:tcBorders>
          </w:tcPr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предотвращение роста напряженности на рынке труда за счет минимизации уровней общей и регистрируемой безработицы;</w:t>
            </w:r>
          </w:p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снижение к 2025 году удельного веса численности работников, занятых на работах с вредными и (или) опасными условиями труда;</w:t>
            </w:r>
          </w:p>
          <w:p w:rsidR="00B51711" w:rsidRPr="00B51711" w:rsidRDefault="00B5171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51711">
              <w:rPr>
                <w:rFonts w:ascii="Times New Roman" w:hAnsi="Times New Roman" w:cs="Times New Roman"/>
                <w:sz w:val="24"/>
                <w:szCs w:val="24"/>
              </w:rPr>
              <w:t>улучшение условий и охраны труда</w:t>
            </w:r>
          </w:p>
        </w:tc>
      </w:tr>
    </w:tbl>
    <w:p w:rsidR="005E271A" w:rsidRPr="00B51711" w:rsidRDefault="005E271A" w:rsidP="00FC13C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sectPr w:rsidR="005E271A" w:rsidRPr="00B51711" w:rsidSect="00BD3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1711"/>
    <w:rsid w:val="00530B13"/>
    <w:rsid w:val="005E271A"/>
    <w:rsid w:val="00B51711"/>
    <w:rsid w:val="00FC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0F72A"/>
  <w15:docId w15:val="{765F9C14-D9BC-43F4-9CEC-0AD06F2EB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171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B5171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645A32AC51BBC24BD471B3E9FEE02D0871CE19BA9256C91EA1733B086CDB6B413BB5C06B24B2EAC4269853F6CB76B2C5C4FF7508DC50661CE1FC1Z9qDN" TargetMode="External"/><Relationship Id="rId4" Type="http://schemas.openxmlformats.org/officeDocument/2006/relationships/hyperlink" Target="consultantplus://offline/ref=2645A32AC51BBC24BD471B3E9FEE02D0871CE19BA9256C91EA1733B086CDB6B413BB5C06B24B2EAC42698B3E6CB76B2C5C4FF7508DC50661CE1FC1Z9q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582</Words>
  <Characters>3321</Characters>
  <Application>Microsoft Office Word</Application>
  <DocSecurity>0</DocSecurity>
  <Lines>27</Lines>
  <Paragraphs>7</Paragraphs>
  <ScaleCrop>false</ScaleCrop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a.kudaeva</dc:creator>
  <cp:lastModifiedBy>МБУ Казакова Фатима 124</cp:lastModifiedBy>
  <cp:revision>2</cp:revision>
  <dcterms:created xsi:type="dcterms:W3CDTF">2022-10-15T13:42:00Z</dcterms:created>
  <dcterms:modified xsi:type="dcterms:W3CDTF">2022-10-16T08:50:00Z</dcterms:modified>
</cp:coreProperties>
</file>